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4ED" w:rsidRDefault="00B504ED" w:rsidP="00B504ED">
      <w:pPr>
        <w:jc w:val="center"/>
        <w:rPr>
          <w:rFonts w:ascii="Times New Roman" w:hAnsi="Times New Roman" w:cs="Times New Roman"/>
          <w:b/>
          <w:sz w:val="36"/>
          <w:lang w:val="kk-KZ"/>
        </w:rPr>
      </w:pPr>
      <w:bookmarkStart w:id="0" w:name="_GoBack"/>
    </w:p>
    <w:p w:rsidR="00B504ED" w:rsidRDefault="00B504ED" w:rsidP="00B504ED">
      <w:pPr>
        <w:jc w:val="center"/>
        <w:rPr>
          <w:rFonts w:ascii="Times New Roman" w:hAnsi="Times New Roman" w:cs="Times New Roman"/>
          <w:b/>
          <w:sz w:val="36"/>
          <w:lang w:val="kk-KZ"/>
        </w:rPr>
      </w:pPr>
      <w:r>
        <w:rPr>
          <w:rFonts w:ascii="Times New Roman" w:hAnsi="Times New Roman" w:cs="Times New Roman"/>
          <w:b/>
          <w:sz w:val="36"/>
          <w:lang w:val="kk-KZ"/>
        </w:rPr>
        <w:t xml:space="preserve">Жаңатас көпсалалы колледжі </w:t>
      </w:r>
    </w:p>
    <w:p w:rsidR="00B504ED" w:rsidRDefault="00B504ED" w:rsidP="00B504ED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B504ED" w:rsidRDefault="00B504ED" w:rsidP="00B504ED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B504ED" w:rsidRDefault="00B504ED" w:rsidP="00B504ED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B504ED" w:rsidRDefault="00B504ED" w:rsidP="00B504ED">
      <w:pPr>
        <w:jc w:val="center"/>
        <w:rPr>
          <w:rFonts w:ascii="Times New Roman" w:hAnsi="Times New Roman" w:cs="Times New Roman"/>
          <w:b/>
          <w:sz w:val="36"/>
          <w:lang w:val="kk-KZ"/>
        </w:rPr>
      </w:pPr>
      <w:r>
        <w:rPr>
          <w:rFonts w:ascii="Times New Roman" w:hAnsi="Times New Roman" w:cs="Times New Roman"/>
          <w:b/>
          <w:sz w:val="36"/>
          <w:lang w:val="kk-KZ"/>
        </w:rPr>
        <w:t xml:space="preserve">2022-2023 оқу жылындағы </w:t>
      </w:r>
      <w:r>
        <w:rPr>
          <w:rFonts w:ascii="Times New Roman" w:hAnsi="Times New Roman" w:cs="Times New Roman"/>
          <w:b/>
          <w:sz w:val="36"/>
          <w:szCs w:val="28"/>
          <w:lang w:val="kk-KZ"/>
        </w:rPr>
        <w:t xml:space="preserve">барлық топтарға жалпы білім беру пәндері, қосымша алынған пән, жалпы кәсіптік пәндер мен арнайы пәндер бойынша студенттердің жылдық </w:t>
      </w:r>
      <w:r w:rsidR="00951455">
        <w:rPr>
          <w:rFonts w:ascii="Times New Roman" w:hAnsi="Times New Roman" w:cs="Times New Roman"/>
          <w:b/>
          <w:sz w:val="36"/>
          <w:szCs w:val="28"/>
          <w:lang w:val="kk-KZ"/>
        </w:rPr>
        <w:t>көрсеткіші</w:t>
      </w:r>
    </w:p>
    <w:p w:rsidR="00B504ED" w:rsidRDefault="00B504ED" w:rsidP="00B504ED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B504ED" w:rsidRDefault="00B504ED" w:rsidP="00B504ED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B504ED" w:rsidRDefault="00B504ED" w:rsidP="00B504ED">
      <w:pPr>
        <w:jc w:val="right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Оқу бөлімінің меңгерушісі: Ажибекова З.Т.</w:t>
      </w:r>
    </w:p>
    <w:p w:rsidR="00B504ED" w:rsidRDefault="00B504ED" w:rsidP="00B504ED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B504ED" w:rsidRDefault="00B504ED" w:rsidP="00B504ED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B504ED" w:rsidRDefault="00B504ED" w:rsidP="00B504ED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</w:p>
    <w:p w:rsidR="00B504ED" w:rsidRDefault="00B504ED" w:rsidP="00B504ED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B504ED" w:rsidRDefault="00B504ED" w:rsidP="00B504ED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B504ED" w:rsidRDefault="00B504ED" w:rsidP="00B504ED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B504ED" w:rsidRDefault="00B504ED" w:rsidP="00B504ED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Жаңатас қаласы 2023ж</w:t>
      </w:r>
    </w:p>
    <w:p w:rsidR="00B504ED" w:rsidRDefault="00B504ED" w:rsidP="00B504ED">
      <w:pPr>
        <w:ind w:firstLine="54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Барлық топтарға жалпы білім беру пәндері, қосымша алынған пән, жалпы кәсіптік пәндер мен арнайы пәндер бойынша студенттердің І жартыжылдық білімдері анықталып, қорытындыланды.</w:t>
      </w:r>
    </w:p>
    <w:p w:rsidR="00B504ED" w:rsidRDefault="00B504ED" w:rsidP="00B504ED">
      <w:pPr>
        <w:spacing w:after="0" w:line="240" w:lineRule="atLeast"/>
        <w:ind w:firstLine="53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жылдық бойынша І курс білімгерлерінің білім </w:t>
      </w:r>
    </w:p>
    <w:p w:rsidR="00B504ED" w:rsidRDefault="00B504ED" w:rsidP="00B504ED">
      <w:pPr>
        <w:spacing w:after="0" w:line="240" w:lineRule="atLeast"/>
        <w:ind w:firstLine="53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көрсеткіші </w:t>
      </w:r>
    </w:p>
    <w:p w:rsidR="00B504ED" w:rsidRDefault="00B504ED" w:rsidP="00B504ED">
      <w:pPr>
        <w:spacing w:after="0" w:line="240" w:lineRule="atLeast"/>
        <w:ind w:firstLine="53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5"/>
        <w:tblW w:w="0" w:type="auto"/>
        <w:tblLook w:val="04A0"/>
      </w:tblPr>
      <w:tblGrid>
        <w:gridCol w:w="392"/>
        <w:gridCol w:w="2835"/>
        <w:gridCol w:w="957"/>
        <w:gridCol w:w="1431"/>
        <w:gridCol w:w="1284"/>
        <w:gridCol w:w="1284"/>
        <w:gridCol w:w="1279"/>
        <w:gridCol w:w="1266"/>
        <w:gridCol w:w="1342"/>
        <w:gridCol w:w="1366"/>
        <w:gridCol w:w="1350"/>
      </w:tblGrid>
      <w:tr w:rsidR="00B504ED" w:rsidTr="00951455">
        <w:tc>
          <w:tcPr>
            <w:tcW w:w="3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</w:p>
          <w:p w:rsidR="00B504ED" w:rsidRDefault="00B504E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/с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Мамандық атауы</w:t>
            </w:r>
          </w:p>
        </w:tc>
        <w:tc>
          <w:tcPr>
            <w:tcW w:w="9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</w:t>
            </w:r>
          </w:p>
        </w:tc>
        <w:tc>
          <w:tcPr>
            <w:tcW w:w="14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імгерлер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саны</w:t>
            </w:r>
          </w:p>
        </w:tc>
        <w:tc>
          <w:tcPr>
            <w:tcW w:w="51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Бағалануы</w:t>
            </w:r>
          </w:p>
        </w:tc>
        <w:tc>
          <w:tcPr>
            <w:tcW w:w="13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сапасы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3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Үлгерімі</w:t>
            </w:r>
          </w:p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3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 балл</w:t>
            </w:r>
          </w:p>
        </w:tc>
      </w:tr>
      <w:tr w:rsidR="00B504ED" w:rsidTr="00951455">
        <w:tc>
          <w:tcPr>
            <w:tcW w:w="3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04ED" w:rsidRDefault="00B504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04ED" w:rsidRDefault="00B504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04ED" w:rsidRDefault="00B504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04ED" w:rsidRDefault="00B50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балдық жүйе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04ED" w:rsidRDefault="00B504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04ED" w:rsidRDefault="00B504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04ED" w:rsidRDefault="00B504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04ED" w:rsidTr="00951455">
        <w:tc>
          <w:tcPr>
            <w:tcW w:w="3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04ED" w:rsidRDefault="00B504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04ED" w:rsidRDefault="00B504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04ED" w:rsidRDefault="00B504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04ED" w:rsidRDefault="00B50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90-100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70-89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50-69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0-49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04ED" w:rsidRDefault="00B504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04ED" w:rsidRDefault="00B504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04ED" w:rsidRDefault="00B504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04ED" w:rsidTr="00951455">
        <w:trPr>
          <w:trHeight w:val="502"/>
        </w:trPr>
        <w:tc>
          <w:tcPr>
            <w:tcW w:w="3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07240300 – «Пайдалы қазбалар кен орындарын ашық қазу»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01-22</w:t>
            </w:r>
          </w:p>
        </w:tc>
        <w:tc>
          <w:tcPr>
            <w:tcW w:w="1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3,9</w:t>
            </w:r>
          </w:p>
        </w:tc>
      </w:tr>
      <w:tr w:rsidR="00B504ED" w:rsidTr="00951455">
        <w:tc>
          <w:tcPr>
            <w:tcW w:w="3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04ED" w:rsidRDefault="00B504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04ED" w:rsidRDefault="00B504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02-22</w:t>
            </w:r>
          </w:p>
        </w:tc>
        <w:tc>
          <w:tcPr>
            <w:tcW w:w="1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3,5</w:t>
            </w:r>
          </w:p>
        </w:tc>
      </w:tr>
      <w:tr w:rsidR="00B504ED" w:rsidTr="00951455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05320200 – «Пайдалы қазба кен орындарын іздеу мен барлаудың технологиясы мен техникасы»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03-22</w:t>
            </w:r>
          </w:p>
        </w:tc>
        <w:tc>
          <w:tcPr>
            <w:tcW w:w="1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3,6</w:t>
            </w:r>
          </w:p>
        </w:tc>
      </w:tr>
      <w:tr w:rsidR="00B504ED" w:rsidTr="00951455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07140200 – «Өндірістің автоматтандырылған жүйелеріне қызмет көрсету және жөндеу»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04-22</w:t>
            </w:r>
          </w:p>
        </w:tc>
        <w:tc>
          <w:tcPr>
            <w:tcW w:w="1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3,8</w:t>
            </w:r>
          </w:p>
        </w:tc>
      </w:tr>
      <w:tr w:rsidR="00B504ED" w:rsidTr="00951455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07110400 – «Зертханалық технология»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05-22</w:t>
            </w:r>
          </w:p>
        </w:tc>
        <w:tc>
          <w:tcPr>
            <w:tcW w:w="1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3,9</w:t>
            </w:r>
          </w:p>
        </w:tc>
      </w:tr>
      <w:tr w:rsidR="00B504ED" w:rsidTr="00951455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07240200 – </w:t>
            </w:r>
          </w:p>
          <w:p w:rsidR="00B504ED" w:rsidRDefault="00B504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«Маркшейдерлік ісі»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06-22</w:t>
            </w:r>
          </w:p>
        </w:tc>
        <w:tc>
          <w:tcPr>
            <w:tcW w:w="1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3,8</w:t>
            </w:r>
          </w:p>
        </w:tc>
      </w:tr>
      <w:tr w:rsidR="00B504ED" w:rsidTr="00951455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07161300 – «Автомобиль көлігіне техникалық қызмет көрсету, жөндеу және пайдалану» 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07-22</w:t>
            </w:r>
          </w:p>
        </w:tc>
        <w:tc>
          <w:tcPr>
            <w:tcW w:w="1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3,7</w:t>
            </w:r>
          </w:p>
        </w:tc>
      </w:tr>
      <w:tr w:rsidR="00B504ED" w:rsidTr="00951455">
        <w:tc>
          <w:tcPr>
            <w:tcW w:w="3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10130300 – «Тамақтандыруды ұйымдастыру»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08-22</w:t>
            </w:r>
          </w:p>
        </w:tc>
        <w:tc>
          <w:tcPr>
            <w:tcW w:w="1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3,8</w:t>
            </w:r>
          </w:p>
        </w:tc>
      </w:tr>
      <w:tr w:rsidR="00B504ED" w:rsidTr="00951455">
        <w:tc>
          <w:tcPr>
            <w:tcW w:w="3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04ED" w:rsidRDefault="00B504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04ED" w:rsidRDefault="00B504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Pr="003B32F5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32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11-22</w:t>
            </w:r>
          </w:p>
        </w:tc>
        <w:tc>
          <w:tcPr>
            <w:tcW w:w="1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Pr="003B32F5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32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3B32F5" w:rsidRPr="003B32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Pr="003B32F5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32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Pr="003B32F5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32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Pr="003B32F5" w:rsidRDefault="003B32F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32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Pr="003B32F5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32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Pr="003B32F5" w:rsidRDefault="003B32F5">
            <w:pPr>
              <w:jc w:val="center"/>
              <w:rPr>
                <w:b/>
              </w:rPr>
            </w:pPr>
            <w:r w:rsidRPr="003B32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92</w:t>
            </w:r>
            <w:r w:rsidR="00B504ED" w:rsidRPr="003B32F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Pr="003B32F5" w:rsidRDefault="00B504ED">
            <w:pPr>
              <w:jc w:val="center"/>
              <w:rPr>
                <w:b/>
              </w:rPr>
            </w:pPr>
            <w:r w:rsidRPr="003B32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  <w:r w:rsidRPr="003B32F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Pr="003B32F5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32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3,8</w:t>
            </w:r>
          </w:p>
        </w:tc>
      </w:tr>
      <w:tr w:rsidR="00B504ED" w:rsidTr="00951455">
        <w:tc>
          <w:tcPr>
            <w:tcW w:w="3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06130100 – «Бағдарламалық қамтамасыз ету»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09-22</w:t>
            </w:r>
          </w:p>
        </w:tc>
        <w:tc>
          <w:tcPr>
            <w:tcW w:w="1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3,8</w:t>
            </w:r>
          </w:p>
        </w:tc>
      </w:tr>
      <w:tr w:rsidR="00B504ED" w:rsidTr="00951455">
        <w:tc>
          <w:tcPr>
            <w:tcW w:w="3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04ED" w:rsidRDefault="00B504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04ED" w:rsidRDefault="00B504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10-22</w:t>
            </w:r>
          </w:p>
        </w:tc>
        <w:tc>
          <w:tcPr>
            <w:tcW w:w="1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3,8</w:t>
            </w:r>
          </w:p>
        </w:tc>
      </w:tr>
      <w:tr w:rsidR="00B504ED" w:rsidTr="00951455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182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142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951455" w:rsidRDefault="00951455" w:rsidP="00951455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504ED" w:rsidRDefault="00951455" w:rsidP="00951455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51455">
        <w:rPr>
          <w:rFonts w:ascii="Times New Roman" w:hAnsi="Times New Roman" w:cs="Times New Roman"/>
          <w:b/>
          <w:sz w:val="28"/>
          <w:szCs w:val="28"/>
          <w:lang w:val="kk-KZ"/>
        </w:rPr>
        <w:drawing>
          <wp:inline distT="0" distB="0" distL="0" distR="0">
            <wp:extent cx="9172575" cy="6305550"/>
            <wp:effectExtent l="1905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951455" w:rsidRDefault="00951455" w:rsidP="00B504ED">
      <w:pPr>
        <w:spacing w:after="0" w:line="240" w:lineRule="atLeast"/>
        <w:ind w:firstLine="53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51455" w:rsidRDefault="00951455" w:rsidP="00B504ED">
      <w:pPr>
        <w:spacing w:after="0" w:line="240" w:lineRule="atLeast"/>
        <w:ind w:firstLine="53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504ED" w:rsidRDefault="00B504ED" w:rsidP="00B504ED">
      <w:pPr>
        <w:spacing w:after="0" w:line="240" w:lineRule="atLeast"/>
        <w:ind w:firstLine="53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жылдық бойынша ІІ курс білімгерлерінің білім </w:t>
      </w:r>
    </w:p>
    <w:p w:rsidR="00B504ED" w:rsidRDefault="00B504ED" w:rsidP="00B504ED">
      <w:pPr>
        <w:spacing w:after="0" w:line="240" w:lineRule="atLeast"/>
        <w:ind w:firstLine="53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көрсеткіші </w:t>
      </w:r>
    </w:p>
    <w:p w:rsidR="00B504ED" w:rsidRDefault="00B504ED" w:rsidP="00B504ED">
      <w:pPr>
        <w:spacing w:after="0" w:line="240" w:lineRule="atLeast"/>
        <w:ind w:firstLine="53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504ED" w:rsidRDefault="00B504ED" w:rsidP="00B504ED">
      <w:pPr>
        <w:spacing w:after="0" w:line="240" w:lineRule="atLeast"/>
        <w:ind w:firstLine="53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5"/>
        <w:tblW w:w="14505" w:type="dxa"/>
        <w:jc w:val="center"/>
        <w:tblLayout w:type="fixed"/>
        <w:tblLook w:val="04A0"/>
      </w:tblPr>
      <w:tblGrid>
        <w:gridCol w:w="515"/>
        <w:gridCol w:w="3200"/>
        <w:gridCol w:w="931"/>
        <w:gridCol w:w="1337"/>
        <w:gridCol w:w="1133"/>
        <w:gridCol w:w="958"/>
        <w:gridCol w:w="1133"/>
        <w:gridCol w:w="1034"/>
        <w:gridCol w:w="1430"/>
        <w:gridCol w:w="1269"/>
        <w:gridCol w:w="1565"/>
      </w:tblGrid>
      <w:tr w:rsidR="00B504ED" w:rsidTr="003B32F5">
        <w:trPr>
          <w:trHeight w:val="319"/>
          <w:jc w:val="center"/>
        </w:trPr>
        <w:tc>
          <w:tcPr>
            <w:tcW w:w="5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</w:p>
          <w:p w:rsidR="00B504ED" w:rsidRDefault="00B504E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/с</w:t>
            </w:r>
          </w:p>
        </w:tc>
        <w:tc>
          <w:tcPr>
            <w:tcW w:w="32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Мамандық атауы</w:t>
            </w:r>
          </w:p>
        </w:tc>
        <w:tc>
          <w:tcPr>
            <w:tcW w:w="9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</w:t>
            </w:r>
          </w:p>
        </w:tc>
        <w:tc>
          <w:tcPr>
            <w:tcW w:w="133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Білі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герлер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саны</w:t>
            </w:r>
          </w:p>
        </w:tc>
        <w:tc>
          <w:tcPr>
            <w:tcW w:w="425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Бағалануы</w:t>
            </w:r>
          </w:p>
        </w:tc>
        <w:tc>
          <w:tcPr>
            <w:tcW w:w="1430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сапасы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69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Үлгерімі</w:t>
            </w:r>
          </w:p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565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 балл</w:t>
            </w:r>
          </w:p>
        </w:tc>
      </w:tr>
      <w:tr w:rsidR="00B504ED" w:rsidTr="003B32F5">
        <w:trPr>
          <w:trHeight w:val="319"/>
          <w:jc w:val="center"/>
        </w:trPr>
        <w:tc>
          <w:tcPr>
            <w:tcW w:w="51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04ED" w:rsidRDefault="00B504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04ED" w:rsidRDefault="00B504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3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04ED" w:rsidRDefault="00B504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04ED" w:rsidRDefault="00B504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балдық жүйе</w:t>
            </w:r>
          </w:p>
        </w:tc>
        <w:tc>
          <w:tcPr>
            <w:tcW w:w="143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504ED" w:rsidRDefault="00B504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504ED" w:rsidRDefault="00B504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504ED" w:rsidRDefault="00B504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04ED" w:rsidTr="003B32F5">
        <w:trPr>
          <w:trHeight w:val="757"/>
          <w:jc w:val="center"/>
        </w:trPr>
        <w:tc>
          <w:tcPr>
            <w:tcW w:w="51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04ED" w:rsidRDefault="00B504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04ED" w:rsidRDefault="00B504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3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04ED" w:rsidRDefault="00B504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04ED" w:rsidRDefault="00B504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90-100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70-89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50-69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0-49</w:t>
            </w:r>
          </w:p>
        </w:tc>
        <w:tc>
          <w:tcPr>
            <w:tcW w:w="143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504ED" w:rsidRDefault="00B504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504ED" w:rsidRDefault="00B504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504ED" w:rsidRDefault="00B504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04ED" w:rsidTr="003B32F5">
        <w:trPr>
          <w:trHeight w:val="1097"/>
          <w:jc w:val="center"/>
        </w:trPr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07240300 Пайдалы қазбалар кен орындарын ашық қазу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01-21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3B32F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3B32F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504ED" w:rsidRDefault="003B32F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</w:t>
            </w:r>
            <w:r w:rsidR="00B504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04ED" w:rsidTr="003B32F5">
        <w:trPr>
          <w:trHeight w:val="1653"/>
          <w:jc w:val="center"/>
        </w:trPr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05320200 Пайдалы қазба кен орындарын іздеу мен барлаудың технологиясы мен техникасы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02-21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3B32F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3B32F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504ED" w:rsidRDefault="003B32F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</w:t>
            </w:r>
            <w:r w:rsidR="00B504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 w:rsidP="003B32F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04ED" w:rsidTr="003B32F5">
        <w:trPr>
          <w:trHeight w:val="1206"/>
          <w:jc w:val="center"/>
        </w:trPr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07130700 «Электромеханикалық жабдықтарға техникалық қызмет көрсету, жөндеу және пайдалану» (түрлері және салалары бойынша)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03-21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  <w:p w:rsidR="003B32F5" w:rsidRDefault="003B32F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(5 ақылы)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3B32F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04ED" w:rsidTr="003B32F5">
        <w:trPr>
          <w:trHeight w:val="826"/>
          <w:jc w:val="center"/>
        </w:trPr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07110400 «Зертханалық технология»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04-21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29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 w:rsidP="003B32F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3B32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3B32F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504ED" w:rsidRDefault="003B32F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</w:t>
            </w:r>
            <w:r w:rsidR="00B504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04ED" w:rsidTr="003B32F5">
        <w:trPr>
          <w:trHeight w:val="707"/>
          <w:jc w:val="center"/>
        </w:trPr>
        <w:tc>
          <w:tcPr>
            <w:tcW w:w="5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2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06130100 «Бағдарламалық қамтамасыз ету» (түрлері бойынша)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05-21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21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 w:rsidP="003B32F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3B32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3B32F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ED" w:rsidRDefault="00B504ED" w:rsidP="003B32F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3B32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04ED" w:rsidTr="003B32F5">
        <w:trPr>
          <w:trHeight w:val="395"/>
          <w:jc w:val="center"/>
        </w:trPr>
        <w:tc>
          <w:tcPr>
            <w:tcW w:w="51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04ED" w:rsidRDefault="00B504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04ED" w:rsidRDefault="00B504ED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06-21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04ED" w:rsidRDefault="00B504ED" w:rsidP="003B32F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  <w:r w:rsidR="003B32F5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04ED" w:rsidRDefault="00B504ED" w:rsidP="003B32F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3B32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04ED" w:rsidRDefault="003B32F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ED" w:rsidRDefault="003B32F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</w:t>
            </w:r>
            <w:r w:rsidR="00B504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04ED" w:rsidTr="003B32F5">
        <w:trPr>
          <w:trHeight w:val="395"/>
          <w:jc w:val="center"/>
        </w:trPr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/>
        </w:tc>
        <w:tc>
          <w:tcPr>
            <w:tcW w:w="3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Барлығы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 w:rsidP="003B32F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12</w:t>
            </w:r>
            <w:r w:rsidR="003B32F5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3B32F5" w:rsidP="003B32F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92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3B32F5" w:rsidP="003B32F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B504ED" w:rsidRDefault="00B504ED" w:rsidP="00B504ED">
      <w:pPr>
        <w:rPr>
          <w:lang w:val="kk-KZ"/>
        </w:rPr>
      </w:pPr>
    </w:p>
    <w:p w:rsidR="00B504ED" w:rsidRDefault="00B504ED" w:rsidP="00B504ED">
      <w:pPr>
        <w:tabs>
          <w:tab w:val="left" w:pos="2552"/>
        </w:tabs>
        <w:spacing w:after="0" w:line="240" w:lineRule="atLeast"/>
        <w:ind w:firstLine="53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51455" w:rsidRDefault="00951455" w:rsidP="00B504ED">
      <w:pPr>
        <w:tabs>
          <w:tab w:val="left" w:pos="2552"/>
        </w:tabs>
        <w:spacing w:after="0" w:line="240" w:lineRule="atLeast"/>
        <w:ind w:firstLine="53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51455" w:rsidRDefault="00951455" w:rsidP="00B504ED">
      <w:pPr>
        <w:tabs>
          <w:tab w:val="left" w:pos="2552"/>
        </w:tabs>
        <w:spacing w:after="0" w:line="240" w:lineRule="atLeast"/>
        <w:ind w:firstLine="53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51455" w:rsidRDefault="00951455" w:rsidP="00B504ED">
      <w:pPr>
        <w:tabs>
          <w:tab w:val="left" w:pos="2552"/>
        </w:tabs>
        <w:spacing w:after="0" w:line="240" w:lineRule="atLeast"/>
        <w:ind w:firstLine="53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51455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drawing>
          <wp:inline distT="0" distB="0" distL="0" distR="0">
            <wp:extent cx="9058275" cy="6610350"/>
            <wp:effectExtent l="1905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B504ED" w:rsidRDefault="00B504ED" w:rsidP="00B504ED">
      <w:pPr>
        <w:spacing w:after="0" w:line="240" w:lineRule="atLeast"/>
        <w:ind w:firstLine="53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504ED" w:rsidRDefault="00B504ED" w:rsidP="00B504ED">
      <w:pPr>
        <w:spacing w:after="0" w:line="240" w:lineRule="atLeast"/>
        <w:ind w:firstLine="53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жылдық бойынша ІІІ курс білімгерлерінің білім </w:t>
      </w:r>
    </w:p>
    <w:p w:rsidR="00B504ED" w:rsidRDefault="00B504ED" w:rsidP="00B504ED">
      <w:pPr>
        <w:spacing w:after="0" w:line="240" w:lineRule="atLeast"/>
        <w:ind w:firstLine="53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көрсеткіші</w:t>
      </w:r>
    </w:p>
    <w:p w:rsidR="00B504ED" w:rsidRDefault="00B504ED" w:rsidP="00B504ED">
      <w:pPr>
        <w:spacing w:after="0" w:line="240" w:lineRule="atLeast"/>
        <w:ind w:firstLine="53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5"/>
        <w:tblW w:w="14505" w:type="dxa"/>
        <w:jc w:val="center"/>
        <w:tblLayout w:type="fixed"/>
        <w:tblLook w:val="04A0"/>
      </w:tblPr>
      <w:tblGrid>
        <w:gridCol w:w="515"/>
        <w:gridCol w:w="3200"/>
        <w:gridCol w:w="1136"/>
        <w:gridCol w:w="1132"/>
        <w:gridCol w:w="1133"/>
        <w:gridCol w:w="958"/>
        <w:gridCol w:w="1133"/>
        <w:gridCol w:w="1034"/>
        <w:gridCol w:w="1430"/>
        <w:gridCol w:w="1269"/>
        <w:gridCol w:w="1565"/>
      </w:tblGrid>
      <w:tr w:rsidR="00B504ED" w:rsidTr="00B504ED">
        <w:trPr>
          <w:trHeight w:val="319"/>
          <w:jc w:val="center"/>
        </w:trPr>
        <w:tc>
          <w:tcPr>
            <w:tcW w:w="5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</w:p>
          <w:p w:rsidR="00B504ED" w:rsidRDefault="00B504E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/с</w:t>
            </w:r>
          </w:p>
        </w:tc>
        <w:tc>
          <w:tcPr>
            <w:tcW w:w="31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Мамандық атауы</w:t>
            </w:r>
          </w:p>
        </w:tc>
        <w:tc>
          <w:tcPr>
            <w:tcW w:w="11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</w:t>
            </w:r>
          </w:p>
        </w:tc>
        <w:tc>
          <w:tcPr>
            <w:tcW w:w="11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Білі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герлер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саны</w:t>
            </w:r>
          </w:p>
        </w:tc>
        <w:tc>
          <w:tcPr>
            <w:tcW w:w="425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Бағалануы</w:t>
            </w:r>
          </w:p>
        </w:tc>
        <w:tc>
          <w:tcPr>
            <w:tcW w:w="1430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сапасы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69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Үлгерімі</w:t>
            </w:r>
          </w:p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565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 балл</w:t>
            </w:r>
          </w:p>
        </w:tc>
      </w:tr>
      <w:tr w:rsidR="00B504ED" w:rsidTr="00B504ED">
        <w:trPr>
          <w:trHeight w:val="319"/>
          <w:jc w:val="center"/>
        </w:trPr>
        <w:tc>
          <w:tcPr>
            <w:tcW w:w="5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04ED" w:rsidRDefault="00B504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04ED" w:rsidRDefault="00B504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04ED" w:rsidRDefault="00B504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04ED" w:rsidRDefault="00B504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балдық жүйе</w:t>
            </w:r>
          </w:p>
        </w:tc>
        <w:tc>
          <w:tcPr>
            <w:tcW w:w="143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504ED" w:rsidRDefault="00B504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504ED" w:rsidRDefault="00B504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504ED" w:rsidRDefault="00B504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04ED" w:rsidTr="00B504ED">
        <w:trPr>
          <w:trHeight w:val="757"/>
          <w:jc w:val="center"/>
        </w:trPr>
        <w:tc>
          <w:tcPr>
            <w:tcW w:w="5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04ED" w:rsidRDefault="00B504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04ED" w:rsidRDefault="00B504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04ED" w:rsidRDefault="00B504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04ED" w:rsidRDefault="00B504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90-100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70-89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50-69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0-49</w:t>
            </w:r>
          </w:p>
        </w:tc>
        <w:tc>
          <w:tcPr>
            <w:tcW w:w="143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504ED" w:rsidRDefault="00B504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504ED" w:rsidRDefault="00B504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504ED" w:rsidRDefault="00B504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04ED" w:rsidTr="00B504ED">
        <w:trPr>
          <w:trHeight w:val="1097"/>
          <w:jc w:val="center"/>
        </w:trPr>
        <w:tc>
          <w:tcPr>
            <w:tcW w:w="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1304000 Есептеу техникасы және бағдарламалық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қамтамасыз ету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01-20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3,9</w:t>
            </w:r>
          </w:p>
        </w:tc>
      </w:tr>
      <w:tr w:rsidR="00B504ED" w:rsidTr="00B504ED">
        <w:trPr>
          <w:trHeight w:val="676"/>
          <w:jc w:val="center"/>
        </w:trPr>
        <w:tc>
          <w:tcPr>
            <w:tcW w:w="5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1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0707000 «Тау кен электромеханикалық жабдықтарына техникалық қызмет көрсету және жөндеу»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02-20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24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3,9</w:t>
            </w:r>
          </w:p>
        </w:tc>
      </w:tr>
      <w:tr w:rsidR="00B504ED" w:rsidTr="00B504ED">
        <w:trPr>
          <w:trHeight w:val="842"/>
          <w:jc w:val="center"/>
        </w:trPr>
        <w:tc>
          <w:tcPr>
            <w:tcW w:w="5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04ED" w:rsidRDefault="00B504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04ED" w:rsidRDefault="00B504ED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03-20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B504ED" w:rsidTr="00B504ED">
        <w:trPr>
          <w:trHeight w:val="1206"/>
          <w:jc w:val="center"/>
        </w:trPr>
        <w:tc>
          <w:tcPr>
            <w:tcW w:w="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1201000- «Автомобиль көлігіне қызмет көрсету, жөндеу және пайдалану»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31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16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3,8</w:t>
            </w:r>
          </w:p>
        </w:tc>
      </w:tr>
      <w:tr w:rsidR="00B504ED" w:rsidTr="00B504ED">
        <w:trPr>
          <w:trHeight w:val="826"/>
          <w:jc w:val="center"/>
        </w:trPr>
        <w:tc>
          <w:tcPr>
            <w:tcW w:w="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0706000 – «Пайдалы қазбаларды ашық түрде қазу»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32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13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3,8</w:t>
            </w:r>
          </w:p>
        </w:tc>
      </w:tr>
      <w:tr w:rsidR="00B504ED" w:rsidTr="00B504ED">
        <w:trPr>
          <w:trHeight w:val="826"/>
          <w:jc w:val="center"/>
        </w:trPr>
        <w:tc>
          <w:tcPr>
            <w:tcW w:w="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1114000 – «Дәнекерлеу ісі»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33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12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3,8</w:t>
            </w:r>
          </w:p>
        </w:tc>
      </w:tr>
      <w:tr w:rsidR="00B504ED" w:rsidTr="00B504ED">
        <w:trPr>
          <w:trHeight w:val="826"/>
          <w:jc w:val="center"/>
        </w:trPr>
        <w:tc>
          <w:tcPr>
            <w:tcW w:w="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0508000 – «Тамақтандыруды ұйымдастыру»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34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3,9</w:t>
            </w:r>
          </w:p>
        </w:tc>
      </w:tr>
      <w:tr w:rsidR="00B504ED" w:rsidTr="00B504ED">
        <w:trPr>
          <w:trHeight w:val="395"/>
          <w:jc w:val="center"/>
        </w:trPr>
        <w:tc>
          <w:tcPr>
            <w:tcW w:w="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/>
        </w:tc>
        <w:tc>
          <w:tcPr>
            <w:tcW w:w="3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Барлығы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/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140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117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3,8</w:t>
            </w:r>
          </w:p>
        </w:tc>
      </w:tr>
    </w:tbl>
    <w:p w:rsidR="00B504ED" w:rsidRDefault="00B504ED" w:rsidP="00B504ED">
      <w:pPr>
        <w:spacing w:after="0" w:line="240" w:lineRule="atLeast"/>
        <w:ind w:firstLine="53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bookmarkEnd w:id="0"/>
    <w:p w:rsidR="00B504ED" w:rsidRDefault="00B504ED" w:rsidP="00B504ED">
      <w:pPr>
        <w:spacing w:after="0" w:line="240" w:lineRule="atLeast"/>
        <w:ind w:firstLine="53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51455" w:rsidRDefault="00951455" w:rsidP="00B504ED">
      <w:pPr>
        <w:spacing w:after="0" w:line="240" w:lineRule="atLeast"/>
        <w:ind w:firstLine="53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504ED" w:rsidRDefault="00B504ED" w:rsidP="00B504ED">
      <w:pPr>
        <w:spacing w:after="0" w:line="240" w:lineRule="atLeast"/>
        <w:ind w:firstLine="53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504ED" w:rsidRDefault="00B504ED" w:rsidP="00B504ED">
      <w:pPr>
        <w:spacing w:after="0" w:line="240" w:lineRule="atLeast"/>
        <w:ind w:firstLine="53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51455" w:rsidRDefault="00951455" w:rsidP="00B504ED">
      <w:pPr>
        <w:spacing w:after="0" w:line="240" w:lineRule="atLeast"/>
        <w:ind w:firstLine="53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51455" w:rsidRDefault="00951455" w:rsidP="00B504ED">
      <w:pPr>
        <w:spacing w:after="0" w:line="240" w:lineRule="atLeast"/>
        <w:ind w:firstLine="53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51455">
        <w:rPr>
          <w:rFonts w:ascii="Times New Roman" w:hAnsi="Times New Roman" w:cs="Times New Roman"/>
          <w:b/>
          <w:sz w:val="28"/>
          <w:szCs w:val="28"/>
          <w:lang w:val="kk-KZ"/>
        </w:rPr>
        <w:drawing>
          <wp:inline distT="0" distB="0" distL="0" distR="0">
            <wp:extent cx="9105900" cy="60960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51455" w:rsidRDefault="00951455" w:rsidP="00B504ED">
      <w:pPr>
        <w:spacing w:after="0" w:line="240" w:lineRule="atLeast"/>
        <w:ind w:firstLine="53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51455" w:rsidRDefault="00951455" w:rsidP="00B504ED">
      <w:pPr>
        <w:spacing w:after="0" w:line="240" w:lineRule="atLeast"/>
        <w:ind w:firstLine="53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51455" w:rsidRDefault="00951455" w:rsidP="00B504ED">
      <w:pPr>
        <w:spacing w:after="0" w:line="240" w:lineRule="atLeast"/>
        <w:ind w:firstLine="53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504ED" w:rsidRDefault="00B504ED" w:rsidP="00B504ED">
      <w:pPr>
        <w:spacing w:after="0" w:line="240" w:lineRule="atLeast"/>
        <w:ind w:firstLine="53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жылдық бойынша барлық топ білімгерлерінің білім </w:t>
      </w:r>
    </w:p>
    <w:p w:rsidR="00B504ED" w:rsidRDefault="00B504ED" w:rsidP="00B504ED">
      <w:pPr>
        <w:tabs>
          <w:tab w:val="center" w:pos="7908"/>
          <w:tab w:val="left" w:pos="9243"/>
        </w:tabs>
        <w:spacing w:after="0" w:line="240" w:lineRule="atLeast"/>
        <w:ind w:firstLine="539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көрсеткіші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B504ED" w:rsidRDefault="00B504ED" w:rsidP="00B504ED">
      <w:pPr>
        <w:tabs>
          <w:tab w:val="center" w:pos="7908"/>
          <w:tab w:val="left" w:pos="9243"/>
        </w:tabs>
        <w:spacing w:after="0" w:line="240" w:lineRule="atLeast"/>
        <w:ind w:firstLine="539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5"/>
        <w:tblW w:w="0" w:type="auto"/>
        <w:tblLook w:val="04A0"/>
      </w:tblPr>
      <w:tblGrid>
        <w:gridCol w:w="522"/>
        <w:gridCol w:w="2383"/>
        <w:gridCol w:w="1284"/>
        <w:gridCol w:w="1431"/>
        <w:gridCol w:w="1278"/>
        <w:gridCol w:w="1278"/>
        <w:gridCol w:w="1273"/>
        <w:gridCol w:w="1260"/>
        <w:gridCol w:w="1366"/>
        <w:gridCol w:w="1364"/>
        <w:gridCol w:w="1347"/>
      </w:tblGrid>
      <w:tr w:rsidR="00B504ED" w:rsidTr="00B504ED">
        <w:tc>
          <w:tcPr>
            <w:tcW w:w="5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</w:p>
          <w:p w:rsidR="00B504ED" w:rsidRDefault="00B504E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/с</w:t>
            </w:r>
          </w:p>
        </w:tc>
        <w:tc>
          <w:tcPr>
            <w:tcW w:w="23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Мамандық атауы</w:t>
            </w:r>
          </w:p>
        </w:tc>
        <w:tc>
          <w:tcPr>
            <w:tcW w:w="13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</w:t>
            </w:r>
          </w:p>
        </w:tc>
        <w:tc>
          <w:tcPr>
            <w:tcW w:w="14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імгерлер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саны</w:t>
            </w:r>
          </w:p>
        </w:tc>
        <w:tc>
          <w:tcPr>
            <w:tcW w:w="555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Бағалануы</w:t>
            </w:r>
          </w:p>
        </w:tc>
        <w:tc>
          <w:tcPr>
            <w:tcW w:w="14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сапасы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4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Үлгерімі</w:t>
            </w:r>
          </w:p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4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 балл</w:t>
            </w:r>
          </w:p>
        </w:tc>
      </w:tr>
      <w:tr w:rsidR="00B504ED" w:rsidTr="00B504E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04ED" w:rsidRDefault="00B504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04ED" w:rsidRDefault="00B504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04ED" w:rsidRDefault="00B504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04ED" w:rsidRDefault="00B50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балдық жүйе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04ED" w:rsidRDefault="00B504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04ED" w:rsidRDefault="00B504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04ED" w:rsidRDefault="00B504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04ED" w:rsidTr="00B504E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04ED" w:rsidRDefault="00B504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04ED" w:rsidRDefault="00B504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04ED" w:rsidRDefault="00B504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04ED" w:rsidRDefault="00B50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90-100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70-89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50-69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0-49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04ED" w:rsidRDefault="00B504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04ED" w:rsidRDefault="00B504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04ED" w:rsidRDefault="00B504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04ED" w:rsidTr="00B504ED">
        <w:trPr>
          <w:trHeight w:val="568"/>
        </w:trPr>
        <w:tc>
          <w:tcPr>
            <w:tcW w:w="5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3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07240300 – «Пайдалы қазбалар кен орындарын ашық қазу»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01-22</w:t>
            </w:r>
          </w:p>
        </w:tc>
        <w:tc>
          <w:tcPr>
            <w:tcW w:w="1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3,9</w:t>
            </w:r>
          </w:p>
        </w:tc>
      </w:tr>
      <w:tr w:rsidR="00B504ED" w:rsidTr="00B504E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04ED" w:rsidRDefault="00B504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04ED" w:rsidRDefault="00B504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02-22</w:t>
            </w:r>
          </w:p>
        </w:tc>
        <w:tc>
          <w:tcPr>
            <w:tcW w:w="1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3,5</w:t>
            </w:r>
          </w:p>
        </w:tc>
      </w:tr>
      <w:tr w:rsidR="00B504ED" w:rsidTr="00B504ED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05320200 – «Пайдалы қазба кен орындарын іздеу мен барлаудың технологиясы мен техникасы»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03-22</w:t>
            </w:r>
          </w:p>
        </w:tc>
        <w:tc>
          <w:tcPr>
            <w:tcW w:w="1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3,6</w:t>
            </w:r>
          </w:p>
        </w:tc>
      </w:tr>
      <w:tr w:rsidR="00B504ED" w:rsidTr="00B504ED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07140200 – «Өндірістің автоматтандырылған жүйелеріне қызмет көрсету және жөндеу»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04-22</w:t>
            </w:r>
          </w:p>
        </w:tc>
        <w:tc>
          <w:tcPr>
            <w:tcW w:w="1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3,8</w:t>
            </w:r>
          </w:p>
        </w:tc>
      </w:tr>
      <w:tr w:rsidR="00B504ED" w:rsidTr="00B504ED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07110400 – «Зертханалық технология»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05-22</w:t>
            </w:r>
          </w:p>
        </w:tc>
        <w:tc>
          <w:tcPr>
            <w:tcW w:w="1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3,9</w:t>
            </w:r>
          </w:p>
        </w:tc>
      </w:tr>
      <w:tr w:rsidR="00B504ED" w:rsidTr="00B504ED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07240200 – </w:t>
            </w:r>
          </w:p>
          <w:p w:rsidR="00B504ED" w:rsidRDefault="00B504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 ркшейдерлік ісі»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06-22</w:t>
            </w:r>
          </w:p>
        </w:tc>
        <w:tc>
          <w:tcPr>
            <w:tcW w:w="1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3,8</w:t>
            </w:r>
          </w:p>
        </w:tc>
      </w:tr>
      <w:tr w:rsidR="00B504ED" w:rsidTr="00B504ED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07161300 – «Автомобиль көлігіне техникалық қызмет көрсету, жөндеу және пайдалану» 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07-22</w:t>
            </w:r>
          </w:p>
        </w:tc>
        <w:tc>
          <w:tcPr>
            <w:tcW w:w="1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3,7</w:t>
            </w:r>
          </w:p>
        </w:tc>
      </w:tr>
      <w:tr w:rsidR="00B504ED" w:rsidTr="00B504ED">
        <w:tc>
          <w:tcPr>
            <w:tcW w:w="5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3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10130300 – «Тамақтандыруды ұйымдастыру»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08-22</w:t>
            </w:r>
          </w:p>
        </w:tc>
        <w:tc>
          <w:tcPr>
            <w:tcW w:w="1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3,8</w:t>
            </w:r>
          </w:p>
        </w:tc>
      </w:tr>
      <w:tr w:rsidR="00B504ED" w:rsidTr="00B504E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04ED" w:rsidRDefault="00B504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04ED" w:rsidRDefault="00B504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11-22</w:t>
            </w:r>
          </w:p>
        </w:tc>
        <w:tc>
          <w:tcPr>
            <w:tcW w:w="1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3,8</w:t>
            </w:r>
          </w:p>
        </w:tc>
      </w:tr>
      <w:tr w:rsidR="00B504ED" w:rsidTr="00B504ED">
        <w:tc>
          <w:tcPr>
            <w:tcW w:w="5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23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06130100 – «Бағдарламалық қамтамасыз ету»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09-22</w:t>
            </w:r>
          </w:p>
        </w:tc>
        <w:tc>
          <w:tcPr>
            <w:tcW w:w="1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3,8</w:t>
            </w:r>
          </w:p>
        </w:tc>
      </w:tr>
      <w:tr w:rsidR="00B504ED" w:rsidTr="00B504E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04ED" w:rsidRDefault="00B504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04ED" w:rsidRDefault="00B504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10-22</w:t>
            </w:r>
          </w:p>
        </w:tc>
        <w:tc>
          <w:tcPr>
            <w:tcW w:w="1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3,8</w:t>
            </w:r>
          </w:p>
        </w:tc>
      </w:tr>
      <w:tr w:rsidR="00B504ED" w:rsidTr="00B504ED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07240300 Пайдалы қазбалар кен орындарын ашық қазу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01-21</w:t>
            </w:r>
          </w:p>
        </w:tc>
        <w:tc>
          <w:tcPr>
            <w:tcW w:w="1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3,9</w:t>
            </w:r>
          </w:p>
        </w:tc>
      </w:tr>
      <w:tr w:rsidR="00B504ED" w:rsidTr="00B504ED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05320200 Пайдалы қазба кен орындарын іздеу мен барлаудың технологиясы мен техникасы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02-21</w:t>
            </w:r>
          </w:p>
        </w:tc>
        <w:tc>
          <w:tcPr>
            <w:tcW w:w="1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3,8</w:t>
            </w:r>
          </w:p>
        </w:tc>
      </w:tr>
      <w:tr w:rsidR="00B504ED" w:rsidTr="00B504ED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07130700 «Электромеханикалық жабдықтарға техникалық қызмет көрсету, жөндеу және пайдалану» (түрлері және салалары бойынша)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03-21</w:t>
            </w:r>
          </w:p>
        </w:tc>
        <w:tc>
          <w:tcPr>
            <w:tcW w:w="1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3,6</w:t>
            </w:r>
          </w:p>
        </w:tc>
      </w:tr>
      <w:tr w:rsidR="00B504ED" w:rsidTr="00B504ED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07110400 «Зертханалық технология»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04-21</w:t>
            </w:r>
          </w:p>
        </w:tc>
        <w:tc>
          <w:tcPr>
            <w:tcW w:w="1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29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B504ED" w:rsidTr="00B504ED">
        <w:trPr>
          <w:trHeight w:val="559"/>
        </w:trPr>
        <w:tc>
          <w:tcPr>
            <w:tcW w:w="5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06130100 «Бағдарламалық қамтамасыз ету» (түрлері бойынша)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05-21</w:t>
            </w:r>
          </w:p>
        </w:tc>
        <w:tc>
          <w:tcPr>
            <w:tcW w:w="1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21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3,6</w:t>
            </w:r>
          </w:p>
        </w:tc>
      </w:tr>
      <w:tr w:rsidR="00B504ED" w:rsidTr="00B504E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04ED" w:rsidRDefault="00B504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04ED" w:rsidRDefault="00B504ED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06-21</w:t>
            </w:r>
          </w:p>
        </w:tc>
        <w:tc>
          <w:tcPr>
            <w:tcW w:w="1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19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3,8</w:t>
            </w:r>
          </w:p>
        </w:tc>
      </w:tr>
      <w:tr w:rsidR="00B504ED" w:rsidTr="00B504ED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1304000 Есептеу техникасы және бағдарламалық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қамтамасыз ету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01-20</w:t>
            </w:r>
          </w:p>
        </w:tc>
        <w:tc>
          <w:tcPr>
            <w:tcW w:w="1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25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3,9</w:t>
            </w:r>
          </w:p>
        </w:tc>
      </w:tr>
      <w:tr w:rsidR="00B504ED" w:rsidTr="00B504ED">
        <w:trPr>
          <w:trHeight w:val="732"/>
        </w:trPr>
        <w:tc>
          <w:tcPr>
            <w:tcW w:w="5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3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0707000 «Тау кен электромеханикалық жабдықтарына техникалық қызмет көрсету және жөндеу»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02-20</w:t>
            </w:r>
          </w:p>
        </w:tc>
        <w:tc>
          <w:tcPr>
            <w:tcW w:w="1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24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3,9</w:t>
            </w:r>
          </w:p>
        </w:tc>
      </w:tr>
      <w:tr w:rsidR="00B504ED" w:rsidTr="00B504E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04ED" w:rsidRDefault="00B504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04ED" w:rsidRDefault="00B504ED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03-20</w:t>
            </w:r>
          </w:p>
        </w:tc>
        <w:tc>
          <w:tcPr>
            <w:tcW w:w="1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25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B504ED" w:rsidTr="00B504ED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1201000- «Автомобиль көлігіне қызмет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көрсету, жөндеу және пайдалану»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31</w:t>
            </w:r>
          </w:p>
        </w:tc>
        <w:tc>
          <w:tcPr>
            <w:tcW w:w="1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16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3,8</w:t>
            </w:r>
          </w:p>
        </w:tc>
      </w:tr>
      <w:tr w:rsidR="00B504ED" w:rsidTr="00B504ED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16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0706000 – «Пайдалы қазбаларды ашық түрде қазу»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32</w:t>
            </w:r>
          </w:p>
        </w:tc>
        <w:tc>
          <w:tcPr>
            <w:tcW w:w="1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13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3,8</w:t>
            </w:r>
          </w:p>
        </w:tc>
      </w:tr>
      <w:tr w:rsidR="00B504ED" w:rsidTr="00B504ED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1114000 – «Дәнекерлеу ісі»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33</w:t>
            </w:r>
          </w:p>
        </w:tc>
        <w:tc>
          <w:tcPr>
            <w:tcW w:w="1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12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3,8</w:t>
            </w:r>
          </w:p>
        </w:tc>
      </w:tr>
      <w:tr w:rsidR="00B504ED" w:rsidTr="00B504ED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0508000 – «Тамақтандыруды ұйымдастыру»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34</w:t>
            </w:r>
          </w:p>
        </w:tc>
        <w:tc>
          <w:tcPr>
            <w:tcW w:w="1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25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3,9</w:t>
            </w:r>
          </w:p>
        </w:tc>
      </w:tr>
      <w:tr w:rsidR="00B504ED" w:rsidTr="00B504ED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451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357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04ED" w:rsidRDefault="00B504E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3,6</w:t>
            </w:r>
          </w:p>
        </w:tc>
      </w:tr>
    </w:tbl>
    <w:p w:rsidR="00B504ED" w:rsidRDefault="00B504ED" w:rsidP="00B504ED">
      <w:pPr>
        <w:rPr>
          <w:lang w:val="kk-KZ"/>
        </w:rPr>
      </w:pPr>
    </w:p>
    <w:p w:rsidR="00B504ED" w:rsidRDefault="00B504ED" w:rsidP="00B504ED">
      <w:pPr>
        <w:rPr>
          <w:lang w:val="kk-KZ"/>
        </w:rPr>
      </w:pPr>
    </w:p>
    <w:p w:rsidR="00951455" w:rsidRDefault="00951455" w:rsidP="00B504ED">
      <w:pPr>
        <w:rPr>
          <w:lang w:val="kk-KZ"/>
        </w:rPr>
      </w:pPr>
    </w:p>
    <w:p w:rsidR="00951455" w:rsidRDefault="00951455" w:rsidP="00B504ED">
      <w:pPr>
        <w:rPr>
          <w:lang w:val="kk-KZ"/>
        </w:rPr>
      </w:pPr>
    </w:p>
    <w:p w:rsidR="00951455" w:rsidRDefault="00951455" w:rsidP="00B504ED">
      <w:pPr>
        <w:rPr>
          <w:lang w:val="kk-KZ"/>
        </w:rPr>
      </w:pPr>
    </w:p>
    <w:p w:rsidR="00951455" w:rsidRDefault="00951455" w:rsidP="00B504ED">
      <w:pPr>
        <w:rPr>
          <w:lang w:val="kk-KZ"/>
        </w:rPr>
      </w:pPr>
    </w:p>
    <w:p w:rsidR="00951455" w:rsidRDefault="00951455" w:rsidP="00B504ED">
      <w:pPr>
        <w:rPr>
          <w:lang w:val="kk-KZ"/>
        </w:rPr>
      </w:pPr>
    </w:p>
    <w:p w:rsidR="00951455" w:rsidRDefault="00951455" w:rsidP="00B504ED">
      <w:pPr>
        <w:rPr>
          <w:lang w:val="kk-KZ"/>
        </w:rPr>
      </w:pPr>
    </w:p>
    <w:p w:rsidR="00951455" w:rsidRDefault="00951455" w:rsidP="00B504ED">
      <w:pPr>
        <w:rPr>
          <w:lang w:val="kk-KZ"/>
        </w:rPr>
      </w:pPr>
    </w:p>
    <w:p w:rsidR="00951455" w:rsidRDefault="00951455" w:rsidP="00B504ED">
      <w:pPr>
        <w:rPr>
          <w:lang w:val="kk-KZ"/>
        </w:rPr>
      </w:pPr>
    </w:p>
    <w:p w:rsidR="00951455" w:rsidRDefault="00951455" w:rsidP="00B504ED">
      <w:pPr>
        <w:rPr>
          <w:lang w:val="kk-KZ"/>
        </w:rPr>
      </w:pPr>
    </w:p>
    <w:p w:rsidR="00951455" w:rsidRDefault="00951455" w:rsidP="00B504ED">
      <w:pPr>
        <w:rPr>
          <w:lang w:val="kk-KZ"/>
        </w:rPr>
      </w:pPr>
    </w:p>
    <w:p w:rsidR="00951455" w:rsidRDefault="00951455" w:rsidP="00B504ED">
      <w:pPr>
        <w:rPr>
          <w:lang w:val="kk-KZ"/>
        </w:rPr>
      </w:pPr>
    </w:p>
    <w:p w:rsidR="00951455" w:rsidRDefault="00951455" w:rsidP="00B504ED">
      <w:pPr>
        <w:rPr>
          <w:lang w:val="kk-KZ"/>
        </w:rPr>
      </w:pPr>
    </w:p>
    <w:p w:rsidR="00951455" w:rsidRDefault="00951455" w:rsidP="00B504ED">
      <w:pPr>
        <w:rPr>
          <w:lang w:val="kk-KZ"/>
        </w:rPr>
      </w:pPr>
    </w:p>
    <w:p w:rsidR="00951455" w:rsidRDefault="00951455" w:rsidP="00B504ED">
      <w:pPr>
        <w:rPr>
          <w:lang w:val="kk-KZ"/>
        </w:rPr>
      </w:pPr>
    </w:p>
    <w:p w:rsidR="00B504ED" w:rsidRDefault="00951455" w:rsidP="00B504ED">
      <w:pPr>
        <w:rPr>
          <w:lang w:val="kk-KZ"/>
        </w:rPr>
      </w:pPr>
      <w:r w:rsidRPr="00951455">
        <w:rPr>
          <w:lang w:val="kk-KZ"/>
        </w:rPr>
        <w:drawing>
          <wp:inline distT="0" distB="0" distL="0" distR="0">
            <wp:extent cx="9182100" cy="6153150"/>
            <wp:effectExtent l="19050" t="0" r="1905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B504ED" w:rsidSect="00B504ED">
      <w:pgSz w:w="16838" w:h="11906" w:orient="landscape"/>
      <w:pgMar w:top="567" w:right="1134" w:bottom="426" w:left="1134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504ED"/>
    <w:rsid w:val="003B32F5"/>
    <w:rsid w:val="005F6382"/>
    <w:rsid w:val="00951455"/>
    <w:rsid w:val="00B504ED"/>
    <w:rsid w:val="00F52DE2"/>
    <w:rsid w:val="00F83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38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0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04E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504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2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2022-2023%20&#1086;&#1179;&#1091;%20&#1078;&#1099;&#1083;&#1099;%20&#1047;&#1080;&#1074;&#1072;%20&#1072;&#1087;&#1072;&#1081;\Microsoft%20Excel%20Worksheet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2022-2023%20&#1086;&#1179;&#1091;%20&#1078;&#1099;&#1083;&#1099;%20&#1047;&#1080;&#1074;&#1072;%20&#1072;&#1087;&#1072;&#1081;\Microsoft%20Excel%20Worksheet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2022-2023%20&#1086;&#1179;&#1091;%20&#1078;&#1099;&#1083;&#1099;%20&#1047;&#1080;&#1074;&#1072;%20&#1072;&#1087;&#1072;&#1081;\Microsoft%20Excel%20Worksheet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2022-2023%20&#1086;&#1179;&#1091;%20&#1078;&#1099;&#1083;&#1099;%20&#1047;&#1080;&#1074;&#1072;%20&#1072;&#1087;&#1072;&#1081;\Microsoft%20Excel%20Workshee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6.0283954431464885E-2"/>
          <c:y val="2.391495893384887E-2"/>
          <c:w val="0.92418477912954411"/>
          <c:h val="0.87983124080410924"/>
        </c:manualLayout>
      </c:layout>
      <c:barChart>
        <c:barDir val="col"/>
        <c:grouping val="clustered"/>
        <c:ser>
          <c:idx val="0"/>
          <c:order val="0"/>
          <c:tx>
            <c:strRef>
              <c:f>Лист2!$E$13</c:f>
              <c:strCache>
                <c:ptCount val="1"/>
                <c:pt idx="0">
                  <c:v>Білім сапасы</c:v>
                </c:pt>
              </c:strCache>
            </c:strRef>
          </c:tx>
          <c:dLbls>
            <c:showVal val="1"/>
          </c:dLbls>
          <c:cat>
            <c:strRef>
              <c:f>Лист2!$D$14:$D$25</c:f>
              <c:strCache>
                <c:ptCount val="12"/>
                <c:pt idx="0">
                  <c:v>01-22 т</c:v>
                </c:pt>
                <c:pt idx="1">
                  <c:v>02-22 т</c:v>
                </c:pt>
                <c:pt idx="2">
                  <c:v>03-22 т</c:v>
                </c:pt>
                <c:pt idx="3">
                  <c:v>04-22 т</c:v>
                </c:pt>
                <c:pt idx="4">
                  <c:v>05-22 т</c:v>
                </c:pt>
                <c:pt idx="5">
                  <c:v>06-22 т</c:v>
                </c:pt>
                <c:pt idx="6">
                  <c:v>07-22т</c:v>
                </c:pt>
                <c:pt idx="7">
                  <c:v>08-22т</c:v>
                </c:pt>
                <c:pt idx="8">
                  <c:v>09-22т</c:v>
                </c:pt>
                <c:pt idx="9">
                  <c:v>10-22т</c:v>
                </c:pt>
                <c:pt idx="10">
                  <c:v>11-22 т</c:v>
                </c:pt>
                <c:pt idx="11">
                  <c:v>Ортақ көрсеткіш </c:v>
                </c:pt>
              </c:strCache>
            </c:strRef>
          </c:cat>
          <c:val>
            <c:numRef>
              <c:f>Лист2!$E$14:$E$25</c:f>
              <c:numCache>
                <c:formatCode>0%</c:formatCode>
                <c:ptCount val="12"/>
                <c:pt idx="0">
                  <c:v>0.87000000000000099</c:v>
                </c:pt>
                <c:pt idx="1">
                  <c:v>0.64000000000000112</c:v>
                </c:pt>
                <c:pt idx="2">
                  <c:v>0.71000000000000063</c:v>
                </c:pt>
                <c:pt idx="3">
                  <c:v>0.69000000000000083</c:v>
                </c:pt>
                <c:pt idx="4">
                  <c:v>1</c:v>
                </c:pt>
                <c:pt idx="5">
                  <c:v>0.63000000000000111</c:v>
                </c:pt>
                <c:pt idx="6">
                  <c:v>0.62000000000000099</c:v>
                </c:pt>
                <c:pt idx="7">
                  <c:v>0.76000000000000112</c:v>
                </c:pt>
                <c:pt idx="8">
                  <c:v>0.61000000000000065</c:v>
                </c:pt>
                <c:pt idx="9">
                  <c:v>0.79</c:v>
                </c:pt>
                <c:pt idx="10">
                  <c:v>0.92</c:v>
                </c:pt>
                <c:pt idx="11">
                  <c:v>0.75000000000000111</c:v>
                </c:pt>
              </c:numCache>
            </c:numRef>
          </c:val>
        </c:ser>
        <c:ser>
          <c:idx val="1"/>
          <c:order val="1"/>
          <c:tx>
            <c:strRef>
              <c:f>Лист2!$F$13</c:f>
              <c:strCache>
                <c:ptCount val="1"/>
                <c:pt idx="0">
                  <c:v>Үлгерімі %</c:v>
                </c:pt>
              </c:strCache>
            </c:strRef>
          </c:tx>
          <c:dLbls>
            <c:showVal val="1"/>
          </c:dLbls>
          <c:cat>
            <c:strRef>
              <c:f>Лист2!$D$14:$D$25</c:f>
              <c:strCache>
                <c:ptCount val="12"/>
                <c:pt idx="0">
                  <c:v>01-22 т</c:v>
                </c:pt>
                <c:pt idx="1">
                  <c:v>02-22 т</c:v>
                </c:pt>
                <c:pt idx="2">
                  <c:v>03-22 т</c:v>
                </c:pt>
                <c:pt idx="3">
                  <c:v>04-22 т</c:v>
                </c:pt>
                <c:pt idx="4">
                  <c:v>05-22 т</c:v>
                </c:pt>
                <c:pt idx="5">
                  <c:v>06-22 т</c:v>
                </c:pt>
                <c:pt idx="6">
                  <c:v>07-22т</c:v>
                </c:pt>
                <c:pt idx="7">
                  <c:v>08-22т</c:v>
                </c:pt>
                <c:pt idx="8">
                  <c:v>09-22т</c:v>
                </c:pt>
                <c:pt idx="9">
                  <c:v>10-22т</c:v>
                </c:pt>
                <c:pt idx="10">
                  <c:v>11-22 т</c:v>
                </c:pt>
                <c:pt idx="11">
                  <c:v>Ортақ көрсеткіш </c:v>
                </c:pt>
              </c:strCache>
            </c:strRef>
          </c:cat>
          <c:val>
            <c:numRef>
              <c:f>Лист2!$F$14:$F$25</c:f>
              <c:numCache>
                <c:formatCode>0%</c:formatCode>
                <c:ptCount val="12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</c:numCache>
            </c:numRef>
          </c:val>
        </c:ser>
        <c:axId val="95424512"/>
        <c:axId val="95426048"/>
      </c:barChart>
      <c:catAx>
        <c:axId val="95424512"/>
        <c:scaling>
          <c:orientation val="minMax"/>
        </c:scaling>
        <c:axPos val="b"/>
        <c:tickLblPos val="nextTo"/>
        <c:crossAx val="95426048"/>
        <c:crosses val="autoZero"/>
        <c:auto val="1"/>
        <c:lblAlgn val="ctr"/>
        <c:lblOffset val="100"/>
      </c:catAx>
      <c:valAx>
        <c:axId val="95426048"/>
        <c:scaling>
          <c:orientation val="minMax"/>
        </c:scaling>
        <c:axPos val="l"/>
        <c:majorGridlines/>
        <c:numFmt formatCode="0%" sourceLinked="1"/>
        <c:tickLblPos val="nextTo"/>
        <c:crossAx val="954245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29305834119621582"/>
          <c:y val="3.240074796789346E-2"/>
          <c:w val="0.28559135834425786"/>
          <c:h val="7.7901619325048244E-2"/>
        </c:manualLayout>
      </c:layout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6.0864849067314077E-2"/>
          <c:y val="2.1769646441253735E-2"/>
          <c:w val="0.91060625987062049"/>
          <c:h val="0.91454238073181771"/>
        </c:manualLayout>
      </c:layout>
      <c:barChart>
        <c:barDir val="col"/>
        <c:grouping val="clustered"/>
        <c:ser>
          <c:idx val="0"/>
          <c:order val="0"/>
          <c:tx>
            <c:strRef>
              <c:f>Лист2!$L$1</c:f>
              <c:strCache>
                <c:ptCount val="1"/>
                <c:pt idx="0">
                  <c:v>Білім сапасы</c:v>
                </c:pt>
              </c:strCache>
            </c:strRef>
          </c:tx>
          <c:dLbls>
            <c:showVal val="1"/>
          </c:dLbls>
          <c:cat>
            <c:strRef>
              <c:f>Лист2!$K$2:$K$8</c:f>
              <c:strCache>
                <c:ptCount val="7"/>
                <c:pt idx="0">
                  <c:v>01-21 т</c:v>
                </c:pt>
                <c:pt idx="1">
                  <c:v>02-21 т</c:v>
                </c:pt>
                <c:pt idx="2">
                  <c:v>03-21 т</c:v>
                </c:pt>
                <c:pt idx="3">
                  <c:v>04-21 т</c:v>
                </c:pt>
                <c:pt idx="4">
                  <c:v>05-21 т</c:v>
                </c:pt>
                <c:pt idx="5">
                  <c:v>06-21 т</c:v>
                </c:pt>
                <c:pt idx="6">
                  <c:v>Ортақ көрсеткіш </c:v>
                </c:pt>
              </c:strCache>
            </c:strRef>
          </c:cat>
          <c:val>
            <c:numRef>
              <c:f>Лист2!$L$2:$L$8</c:f>
              <c:numCache>
                <c:formatCode>0%</c:formatCode>
                <c:ptCount val="7"/>
                <c:pt idx="0">
                  <c:v>0.74000000000000099</c:v>
                </c:pt>
                <c:pt idx="1">
                  <c:v>0.75000000000000111</c:v>
                </c:pt>
                <c:pt idx="2">
                  <c:v>0.65000000000000124</c:v>
                </c:pt>
                <c:pt idx="3">
                  <c:v>0.86000000000000065</c:v>
                </c:pt>
                <c:pt idx="4">
                  <c:v>0.66000000000000125</c:v>
                </c:pt>
                <c:pt idx="5">
                  <c:v>0.77000000000000113</c:v>
                </c:pt>
                <c:pt idx="6">
                  <c:v>0.74000000000000099</c:v>
                </c:pt>
              </c:numCache>
            </c:numRef>
          </c:val>
        </c:ser>
        <c:ser>
          <c:idx val="1"/>
          <c:order val="1"/>
          <c:tx>
            <c:strRef>
              <c:f>Лист2!$M$1</c:f>
              <c:strCache>
                <c:ptCount val="1"/>
                <c:pt idx="0">
                  <c:v>Үлгерімі %</c:v>
                </c:pt>
              </c:strCache>
            </c:strRef>
          </c:tx>
          <c:dLbls>
            <c:showVal val="1"/>
          </c:dLbls>
          <c:cat>
            <c:strRef>
              <c:f>Лист2!$K$2:$K$8</c:f>
              <c:strCache>
                <c:ptCount val="7"/>
                <c:pt idx="0">
                  <c:v>01-21 т</c:v>
                </c:pt>
                <c:pt idx="1">
                  <c:v>02-21 т</c:v>
                </c:pt>
                <c:pt idx="2">
                  <c:v>03-21 т</c:v>
                </c:pt>
                <c:pt idx="3">
                  <c:v>04-21 т</c:v>
                </c:pt>
                <c:pt idx="4">
                  <c:v>05-21 т</c:v>
                </c:pt>
                <c:pt idx="5">
                  <c:v>06-21 т</c:v>
                </c:pt>
                <c:pt idx="6">
                  <c:v>Ортақ көрсеткіш </c:v>
                </c:pt>
              </c:strCache>
            </c:strRef>
          </c:cat>
          <c:val>
            <c:numRef>
              <c:f>Лист2!$M$2:$M$8</c:f>
              <c:numCache>
                <c:formatCode>0%</c:formatCode>
                <c:ptCount val="7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</c:ser>
        <c:axId val="104338560"/>
        <c:axId val="104340096"/>
      </c:barChart>
      <c:catAx>
        <c:axId val="104338560"/>
        <c:scaling>
          <c:orientation val="minMax"/>
        </c:scaling>
        <c:axPos val="b"/>
        <c:tickLblPos val="nextTo"/>
        <c:crossAx val="104340096"/>
        <c:crosses val="autoZero"/>
        <c:auto val="1"/>
        <c:lblAlgn val="ctr"/>
        <c:lblOffset val="100"/>
      </c:catAx>
      <c:valAx>
        <c:axId val="104340096"/>
        <c:scaling>
          <c:orientation val="minMax"/>
        </c:scaling>
        <c:axPos val="l"/>
        <c:majorGridlines/>
        <c:numFmt formatCode="0%" sourceLinked="1"/>
        <c:tickLblPos val="nextTo"/>
        <c:crossAx val="10433856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30765954576877041"/>
          <c:y val="4.6896248263084757E-2"/>
          <c:w val="0.38398927650103687"/>
          <c:h val="7.091338582677191E-2"/>
        </c:manualLayout>
      </c:layout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5.9154806481655955E-2"/>
          <c:y val="2.3723332660340542E-2"/>
          <c:w val="0.91173039894466856"/>
          <c:h val="0.90687310720775249"/>
        </c:manualLayout>
      </c:layout>
      <c:barChart>
        <c:barDir val="col"/>
        <c:grouping val="clustered"/>
        <c:ser>
          <c:idx val="0"/>
          <c:order val="0"/>
          <c:tx>
            <c:strRef>
              <c:f>Лист2!$I$27</c:f>
              <c:strCache>
                <c:ptCount val="1"/>
                <c:pt idx="0">
                  <c:v>Білім сапасы</c:v>
                </c:pt>
              </c:strCache>
            </c:strRef>
          </c:tx>
          <c:dLbls>
            <c:showVal val="1"/>
          </c:dLbls>
          <c:cat>
            <c:strRef>
              <c:f>Лист2!$H$28:$H$35</c:f>
              <c:strCache>
                <c:ptCount val="8"/>
                <c:pt idx="0">
                  <c:v>01-20 т</c:v>
                </c:pt>
                <c:pt idx="1">
                  <c:v>02-20т</c:v>
                </c:pt>
                <c:pt idx="2">
                  <c:v>03-20т</c:v>
                </c:pt>
                <c:pt idx="3">
                  <c:v>31</c:v>
                </c:pt>
                <c:pt idx="4">
                  <c:v>32</c:v>
                </c:pt>
                <c:pt idx="5">
                  <c:v>33</c:v>
                </c:pt>
                <c:pt idx="6">
                  <c:v>34</c:v>
                </c:pt>
                <c:pt idx="7">
                  <c:v>Ортақ көрсеткіш </c:v>
                </c:pt>
              </c:strCache>
            </c:strRef>
          </c:cat>
          <c:val>
            <c:numRef>
              <c:f>Лист2!$I$28:$I$35</c:f>
              <c:numCache>
                <c:formatCode>0%</c:formatCode>
                <c:ptCount val="8"/>
                <c:pt idx="0">
                  <c:v>0.88</c:v>
                </c:pt>
                <c:pt idx="1">
                  <c:v>0.83000000000000063</c:v>
                </c:pt>
                <c:pt idx="2">
                  <c:v>0.87000000000000099</c:v>
                </c:pt>
                <c:pt idx="3">
                  <c:v>0.63000000000000111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0.88</c:v>
                </c:pt>
              </c:numCache>
            </c:numRef>
          </c:val>
        </c:ser>
        <c:ser>
          <c:idx val="1"/>
          <c:order val="1"/>
          <c:tx>
            <c:strRef>
              <c:f>Лист2!$J$27</c:f>
              <c:strCache>
                <c:ptCount val="1"/>
                <c:pt idx="0">
                  <c:v>Үлгерімі %</c:v>
                </c:pt>
              </c:strCache>
            </c:strRef>
          </c:tx>
          <c:dLbls>
            <c:showVal val="1"/>
          </c:dLbls>
          <c:cat>
            <c:strRef>
              <c:f>Лист2!$H$28:$H$35</c:f>
              <c:strCache>
                <c:ptCount val="8"/>
                <c:pt idx="0">
                  <c:v>01-20 т</c:v>
                </c:pt>
                <c:pt idx="1">
                  <c:v>02-20т</c:v>
                </c:pt>
                <c:pt idx="2">
                  <c:v>03-20т</c:v>
                </c:pt>
                <c:pt idx="3">
                  <c:v>31</c:v>
                </c:pt>
                <c:pt idx="4">
                  <c:v>32</c:v>
                </c:pt>
                <c:pt idx="5">
                  <c:v>33</c:v>
                </c:pt>
                <c:pt idx="6">
                  <c:v>34</c:v>
                </c:pt>
                <c:pt idx="7">
                  <c:v>Ортақ көрсеткіш </c:v>
                </c:pt>
              </c:strCache>
            </c:strRef>
          </c:cat>
          <c:val>
            <c:numRef>
              <c:f>Лист2!$J$28:$J$35</c:f>
              <c:numCache>
                <c:formatCode>0%</c:formatCode>
                <c:ptCount val="8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</c:numCache>
            </c:numRef>
          </c:val>
        </c:ser>
        <c:axId val="116593024"/>
        <c:axId val="116594944"/>
      </c:barChart>
      <c:catAx>
        <c:axId val="116593024"/>
        <c:scaling>
          <c:orientation val="minMax"/>
        </c:scaling>
        <c:axPos val="b"/>
        <c:tickLblPos val="nextTo"/>
        <c:crossAx val="116594944"/>
        <c:crosses val="autoZero"/>
        <c:auto val="1"/>
        <c:lblAlgn val="ctr"/>
        <c:lblOffset val="100"/>
      </c:catAx>
      <c:valAx>
        <c:axId val="116594944"/>
        <c:scaling>
          <c:orientation val="minMax"/>
        </c:scaling>
        <c:axPos val="l"/>
        <c:majorGridlines/>
        <c:numFmt formatCode="0%" sourceLinked="1"/>
        <c:tickLblPos val="nextTo"/>
        <c:crossAx val="116593024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40758308957478201"/>
          <c:y val="4.6831381654216429E-2"/>
          <c:w val="0.21780712894759124"/>
          <c:h val="7.7277407631738543E-2"/>
        </c:manualLayout>
      </c:layout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5.9278174169834608E-2"/>
          <c:y val="2.5005674966304892E-2"/>
          <c:w val="0.91710766081247141"/>
          <c:h val="0.79454777612257965"/>
        </c:manualLayout>
      </c:layout>
      <c:barChart>
        <c:barDir val="col"/>
        <c:grouping val="clustered"/>
        <c:ser>
          <c:idx val="0"/>
          <c:order val="0"/>
          <c:tx>
            <c:strRef>
              <c:f>Лист3!$E$3</c:f>
              <c:strCache>
                <c:ptCount val="1"/>
                <c:pt idx="0">
                  <c:v>Білім сапасы</c:v>
                </c:pt>
              </c:strCache>
            </c:strRef>
          </c:tx>
          <c:dLbls>
            <c:showVal val="1"/>
          </c:dLbls>
          <c:cat>
            <c:strRef>
              <c:f>Лист3!$D$4:$D$28</c:f>
              <c:strCache>
                <c:ptCount val="25"/>
                <c:pt idx="0">
                  <c:v>01-22 т</c:v>
                </c:pt>
                <c:pt idx="1">
                  <c:v>02-22 т</c:v>
                </c:pt>
                <c:pt idx="2">
                  <c:v>03-22 т</c:v>
                </c:pt>
                <c:pt idx="3">
                  <c:v>04-22 т</c:v>
                </c:pt>
                <c:pt idx="4">
                  <c:v>05-22 т</c:v>
                </c:pt>
                <c:pt idx="5">
                  <c:v>06-22 т</c:v>
                </c:pt>
                <c:pt idx="6">
                  <c:v>07-22т</c:v>
                </c:pt>
                <c:pt idx="7">
                  <c:v>08-22т</c:v>
                </c:pt>
                <c:pt idx="8">
                  <c:v>09-22т</c:v>
                </c:pt>
                <c:pt idx="9">
                  <c:v>10-22т</c:v>
                </c:pt>
                <c:pt idx="10">
                  <c:v>11-22 т</c:v>
                </c:pt>
                <c:pt idx="11">
                  <c:v>01-21 т</c:v>
                </c:pt>
                <c:pt idx="12">
                  <c:v>02-21 т</c:v>
                </c:pt>
                <c:pt idx="13">
                  <c:v>03-21 т</c:v>
                </c:pt>
                <c:pt idx="14">
                  <c:v>04-21 т</c:v>
                </c:pt>
                <c:pt idx="15">
                  <c:v>05-21 т</c:v>
                </c:pt>
                <c:pt idx="16">
                  <c:v>06-21 т</c:v>
                </c:pt>
                <c:pt idx="17">
                  <c:v>01-20 т</c:v>
                </c:pt>
                <c:pt idx="18">
                  <c:v>02-20т</c:v>
                </c:pt>
                <c:pt idx="19">
                  <c:v>03-20т</c:v>
                </c:pt>
                <c:pt idx="20">
                  <c:v>31</c:v>
                </c:pt>
                <c:pt idx="21">
                  <c:v>32</c:v>
                </c:pt>
                <c:pt idx="22">
                  <c:v>33</c:v>
                </c:pt>
                <c:pt idx="23">
                  <c:v>34</c:v>
                </c:pt>
                <c:pt idx="24">
                  <c:v>Ортақ көрсеткіш </c:v>
                </c:pt>
              </c:strCache>
            </c:strRef>
          </c:cat>
          <c:val>
            <c:numRef>
              <c:f>Лист3!$E$4:$E$28</c:f>
              <c:numCache>
                <c:formatCode>0%</c:formatCode>
                <c:ptCount val="25"/>
                <c:pt idx="0">
                  <c:v>0.87000000000000099</c:v>
                </c:pt>
                <c:pt idx="1">
                  <c:v>0.64000000000000112</c:v>
                </c:pt>
                <c:pt idx="2">
                  <c:v>0.71000000000000063</c:v>
                </c:pt>
                <c:pt idx="3">
                  <c:v>0.69000000000000061</c:v>
                </c:pt>
                <c:pt idx="4">
                  <c:v>1</c:v>
                </c:pt>
                <c:pt idx="5">
                  <c:v>0.5</c:v>
                </c:pt>
                <c:pt idx="6">
                  <c:v>0.62000000000000099</c:v>
                </c:pt>
                <c:pt idx="7">
                  <c:v>0.76000000000000112</c:v>
                </c:pt>
                <c:pt idx="8">
                  <c:v>0.61000000000000065</c:v>
                </c:pt>
                <c:pt idx="9">
                  <c:v>0.79</c:v>
                </c:pt>
                <c:pt idx="10">
                  <c:v>0.92</c:v>
                </c:pt>
                <c:pt idx="11">
                  <c:v>0.74000000000000099</c:v>
                </c:pt>
                <c:pt idx="12">
                  <c:v>0.75000000000000111</c:v>
                </c:pt>
                <c:pt idx="13">
                  <c:v>0.65000000000000124</c:v>
                </c:pt>
                <c:pt idx="14">
                  <c:v>0.86000000000000065</c:v>
                </c:pt>
                <c:pt idx="15">
                  <c:v>0.66000000000000125</c:v>
                </c:pt>
                <c:pt idx="16">
                  <c:v>0.77000000000000113</c:v>
                </c:pt>
                <c:pt idx="17">
                  <c:v>0.88</c:v>
                </c:pt>
                <c:pt idx="18">
                  <c:v>0.83000000000000063</c:v>
                </c:pt>
                <c:pt idx="19">
                  <c:v>0.87000000000000099</c:v>
                </c:pt>
                <c:pt idx="20">
                  <c:v>0.63000000000000111</c:v>
                </c:pt>
                <c:pt idx="21">
                  <c:v>1</c:v>
                </c:pt>
                <c:pt idx="22">
                  <c:v>1</c:v>
                </c:pt>
                <c:pt idx="23">
                  <c:v>1</c:v>
                </c:pt>
                <c:pt idx="24">
                  <c:v>0.79</c:v>
                </c:pt>
              </c:numCache>
            </c:numRef>
          </c:val>
        </c:ser>
        <c:ser>
          <c:idx val="1"/>
          <c:order val="1"/>
          <c:tx>
            <c:strRef>
              <c:f>Лист3!$F$3</c:f>
              <c:strCache>
                <c:ptCount val="1"/>
                <c:pt idx="0">
                  <c:v>Үлгерімі %</c:v>
                </c:pt>
              </c:strCache>
            </c:strRef>
          </c:tx>
          <c:cat>
            <c:strRef>
              <c:f>Лист3!$D$4:$D$28</c:f>
              <c:strCache>
                <c:ptCount val="25"/>
                <c:pt idx="0">
                  <c:v>01-22 т</c:v>
                </c:pt>
                <c:pt idx="1">
                  <c:v>02-22 т</c:v>
                </c:pt>
                <c:pt idx="2">
                  <c:v>03-22 т</c:v>
                </c:pt>
                <c:pt idx="3">
                  <c:v>04-22 т</c:v>
                </c:pt>
                <c:pt idx="4">
                  <c:v>05-22 т</c:v>
                </c:pt>
                <c:pt idx="5">
                  <c:v>06-22 т</c:v>
                </c:pt>
                <c:pt idx="6">
                  <c:v>07-22т</c:v>
                </c:pt>
                <c:pt idx="7">
                  <c:v>08-22т</c:v>
                </c:pt>
                <c:pt idx="8">
                  <c:v>09-22т</c:v>
                </c:pt>
                <c:pt idx="9">
                  <c:v>10-22т</c:v>
                </c:pt>
                <c:pt idx="10">
                  <c:v>11-22 т</c:v>
                </c:pt>
                <c:pt idx="11">
                  <c:v>01-21 т</c:v>
                </c:pt>
                <c:pt idx="12">
                  <c:v>02-21 т</c:v>
                </c:pt>
                <c:pt idx="13">
                  <c:v>03-21 т</c:v>
                </c:pt>
                <c:pt idx="14">
                  <c:v>04-21 т</c:v>
                </c:pt>
                <c:pt idx="15">
                  <c:v>05-21 т</c:v>
                </c:pt>
                <c:pt idx="16">
                  <c:v>06-21 т</c:v>
                </c:pt>
                <c:pt idx="17">
                  <c:v>01-20 т</c:v>
                </c:pt>
                <c:pt idx="18">
                  <c:v>02-20т</c:v>
                </c:pt>
                <c:pt idx="19">
                  <c:v>03-20т</c:v>
                </c:pt>
                <c:pt idx="20">
                  <c:v>31</c:v>
                </c:pt>
                <c:pt idx="21">
                  <c:v>32</c:v>
                </c:pt>
                <c:pt idx="22">
                  <c:v>33</c:v>
                </c:pt>
                <c:pt idx="23">
                  <c:v>34</c:v>
                </c:pt>
                <c:pt idx="24">
                  <c:v>Ортақ көрсеткіш </c:v>
                </c:pt>
              </c:strCache>
            </c:strRef>
          </c:cat>
          <c:val>
            <c:numRef>
              <c:f>Лист3!$F$4:$F$28</c:f>
              <c:numCache>
                <c:formatCode>0%</c:formatCode>
                <c:ptCount val="2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  <c:pt idx="17">
                  <c:v>1</c:v>
                </c:pt>
                <c:pt idx="18">
                  <c:v>1</c:v>
                </c:pt>
                <c:pt idx="19">
                  <c:v>1</c:v>
                </c:pt>
                <c:pt idx="20">
                  <c:v>1</c:v>
                </c:pt>
                <c:pt idx="21">
                  <c:v>1</c:v>
                </c:pt>
                <c:pt idx="22">
                  <c:v>1</c:v>
                </c:pt>
                <c:pt idx="23">
                  <c:v>1</c:v>
                </c:pt>
                <c:pt idx="24">
                  <c:v>1</c:v>
                </c:pt>
              </c:numCache>
            </c:numRef>
          </c:val>
        </c:ser>
        <c:axId val="119805440"/>
        <c:axId val="123126912"/>
      </c:barChart>
      <c:catAx>
        <c:axId val="119805440"/>
        <c:scaling>
          <c:orientation val="minMax"/>
        </c:scaling>
        <c:axPos val="b"/>
        <c:tickLblPos val="nextTo"/>
        <c:crossAx val="123126912"/>
        <c:crosses val="autoZero"/>
        <c:auto val="1"/>
        <c:lblAlgn val="ctr"/>
        <c:lblOffset val="100"/>
      </c:catAx>
      <c:valAx>
        <c:axId val="123126912"/>
        <c:scaling>
          <c:orientation val="minMax"/>
        </c:scaling>
        <c:axPos val="l"/>
        <c:majorGridlines/>
        <c:numFmt formatCode="0%" sourceLinked="1"/>
        <c:tickLblPos val="nextTo"/>
        <c:crossAx val="11980544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34934377728331484"/>
          <c:y val="4.2606050932822721E-2"/>
          <c:w val="0.22243237843444771"/>
          <c:h val="8.1454564801021506E-2"/>
        </c:manualLayout>
      </c:layout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2023-06-19T09:39:00Z</dcterms:created>
  <dcterms:modified xsi:type="dcterms:W3CDTF">2023-09-06T01:58:00Z</dcterms:modified>
</cp:coreProperties>
</file>